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Embassy of India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Manila</w:t>
      </w:r>
    </w:p>
    <w:p>
      <w:pPr>
        <w:pStyle w:val="Body"/>
        <w:jc w:val="center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  <w:u w:val="single"/>
        </w:rPr>
      </w:pPr>
      <w:r>
        <w:rPr>
          <w:rFonts w:ascii="Times" w:hAnsi="Times"/>
          <w:b w:val="1"/>
          <w:bCs w:val="1"/>
          <w:sz w:val="28"/>
          <w:szCs w:val="28"/>
          <w:u w:val="single"/>
          <w:rtl w:val="0"/>
          <w:lang w:val="en-US"/>
        </w:rPr>
        <w:t>ANNOUNCEMENT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Offer of Scholarships under the AYUSH Scholarship Scheme for the academic year 2020-21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</w:rPr>
        <w:tab/>
      </w:r>
      <w:r>
        <w:rPr>
          <w:rFonts w:ascii="Times" w:hAnsi="Times"/>
          <w:sz w:val="28"/>
          <w:szCs w:val="28"/>
          <w:rtl w:val="0"/>
          <w:lang w:val="en-US"/>
        </w:rPr>
        <w:t>Indian Council of Cultural Relations (ICCR), New Delhi is offering AYUSH scholarships for studying undergraduate, post graduate and Ph.D courses related to Yoga , Ayurveda , Unani, Siddha and Homoeopathy in Indian universities/institutes/ colleges.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2.</w:t>
        <w:tab/>
      </w:r>
      <w:r>
        <w:rPr>
          <w:rFonts w:ascii="Times" w:hAnsi="Times"/>
          <w:sz w:val="28"/>
          <w:szCs w:val="28"/>
          <w:rtl w:val="0"/>
          <w:lang w:val="en-US"/>
        </w:rPr>
        <w:t>The applications will be accepted online only through the portal http:</w:t>
      </w:r>
      <w:r>
        <w:rPr>
          <w:rStyle w:val="Hyperlink.0"/>
          <w:rFonts w:ascii="Times" w:cs="Times" w:hAnsi="Times" w:eastAsia="Times"/>
          <w:sz w:val="28"/>
          <w:szCs w:val="28"/>
        </w:rPr>
        <w:fldChar w:fldCharType="begin" w:fldLock="0"/>
      </w:r>
      <w:r>
        <w:rPr>
          <w:rStyle w:val="Hyperlink.0"/>
          <w:rFonts w:ascii="Times" w:cs="Times" w:hAnsi="Times" w:eastAsia="Times"/>
          <w:sz w:val="28"/>
          <w:szCs w:val="28"/>
        </w:rPr>
        <w:instrText xml:space="preserve"> HYPERLINK "http://a2ascholarships.iccr.gov.in/"</w:instrText>
      </w:r>
      <w:r>
        <w:rPr>
          <w:rStyle w:val="Hyperlink.0"/>
          <w:rFonts w:ascii="Times" w:cs="Times" w:hAnsi="Times" w:eastAsia="Times"/>
          <w:sz w:val="28"/>
          <w:szCs w:val="28"/>
        </w:rPr>
        <w:fldChar w:fldCharType="separate" w:fldLock="0"/>
      </w:r>
      <w:r>
        <w:rPr>
          <w:rStyle w:val="Hyperlink.0"/>
          <w:rFonts w:ascii="Times" w:hAnsi="Times"/>
          <w:sz w:val="28"/>
          <w:szCs w:val="28"/>
          <w:rtl w:val="0"/>
          <w:lang w:val="it-IT"/>
        </w:rPr>
        <w:t>a2ascholarships.iccr.gov.in/</w:t>
      </w:r>
      <w:r>
        <w:rPr>
          <w:rFonts w:ascii="Times" w:cs="Times" w:hAnsi="Times" w:eastAsia="Times"/>
          <w:sz w:val="28"/>
          <w:szCs w:val="28"/>
        </w:rPr>
        <w:fldChar w:fldCharType="end" w:fldLock="0"/>
      </w:r>
      <w:r>
        <w:rPr>
          <w:rFonts w:ascii="Times" w:hAnsi="Times"/>
          <w:sz w:val="28"/>
          <w:szCs w:val="28"/>
          <w:rtl w:val="0"/>
          <w:lang w:val="en-US"/>
        </w:rPr>
        <w:t xml:space="preserve">. The students can </w:t>
      </w:r>
      <w:r>
        <w:rPr>
          <w:rFonts w:ascii="Times" w:hAnsi="Times"/>
          <w:sz w:val="28"/>
          <w:szCs w:val="28"/>
          <w:rtl w:val="0"/>
          <w:lang w:val="en-US"/>
        </w:rPr>
        <w:t>exercise their choice of selecting three institutions in which they wish to study.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3.</w:t>
        <w:tab/>
      </w:r>
      <w:r>
        <w:rPr>
          <w:rFonts w:ascii="Times" w:hAnsi="Times"/>
          <w:sz w:val="28"/>
          <w:szCs w:val="28"/>
          <w:rtl w:val="0"/>
          <w:lang w:val="en-US"/>
        </w:rPr>
        <w:t xml:space="preserve">Detailed guidelines including terms and conditions on the process of applying for ICCR scholarships online are available on </w:t>
      </w:r>
      <w:r>
        <w:rPr>
          <w:rStyle w:val="Hyperlink.0"/>
          <w:rFonts w:ascii="Times" w:cs="Times" w:hAnsi="Times" w:eastAsia="Times"/>
          <w:sz w:val="28"/>
          <w:szCs w:val="28"/>
        </w:rPr>
        <w:fldChar w:fldCharType="begin" w:fldLock="0"/>
      </w:r>
      <w:r>
        <w:rPr>
          <w:rStyle w:val="Hyperlink.0"/>
          <w:rFonts w:ascii="Times" w:cs="Times" w:hAnsi="Times" w:eastAsia="Times"/>
          <w:sz w:val="28"/>
          <w:szCs w:val="28"/>
        </w:rPr>
        <w:instrText xml:space="preserve"> HYPERLINK "http://www.a2ascholarships.iccr.gov.in"</w:instrText>
      </w:r>
      <w:r>
        <w:rPr>
          <w:rStyle w:val="Hyperlink.0"/>
          <w:rFonts w:ascii="Times" w:cs="Times" w:hAnsi="Times" w:eastAsia="Times"/>
          <w:sz w:val="28"/>
          <w:szCs w:val="28"/>
        </w:rPr>
        <w:fldChar w:fldCharType="separate" w:fldLock="0"/>
      </w:r>
      <w:r>
        <w:rPr>
          <w:rStyle w:val="Hyperlink.0"/>
          <w:rFonts w:ascii="Times" w:hAnsi="Times"/>
          <w:sz w:val="28"/>
          <w:szCs w:val="28"/>
          <w:rtl w:val="0"/>
        </w:rPr>
        <w:t>www.a2ascholarships.iccr.gov.in</w:t>
      </w:r>
      <w:r>
        <w:rPr>
          <w:rFonts w:ascii="Times" w:cs="Times" w:hAnsi="Times" w:eastAsia="Times"/>
          <w:sz w:val="28"/>
          <w:szCs w:val="28"/>
        </w:rPr>
        <w:fldChar w:fldCharType="end" w:fldLock="0"/>
      </w:r>
      <w:r>
        <w:rPr>
          <w:rFonts w:ascii="Times" w:hAnsi="Times"/>
          <w:sz w:val="28"/>
          <w:szCs w:val="28"/>
          <w:rtl w:val="0"/>
        </w:rPr>
        <w:t xml:space="preserve">.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The last date for uploading the application by the applicant is </w:t>
      </w:r>
      <w:r>
        <w:rPr>
          <w:rFonts w:ascii="Times" w:hAnsi="Times"/>
          <w:sz w:val="28"/>
          <w:szCs w:val="28"/>
          <w:rtl w:val="0"/>
          <w:lang w:val="en-US"/>
        </w:rPr>
        <w:t>31 August</w:t>
      </w:r>
      <w:r>
        <w:rPr>
          <w:rFonts w:ascii="Times" w:hAnsi="Times"/>
          <w:sz w:val="28"/>
          <w:szCs w:val="28"/>
          <w:rtl w:val="0"/>
        </w:rPr>
        <w:t>, 2020.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4.</w:t>
        <w:tab/>
        <w:t xml:space="preserve">The detailed information on the guidelines, eligibility criteria and financial terms and conditions are enclosed for reference.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</w:pPr>
      <w:r>
        <w:rPr>
          <w:rFonts w:ascii="Times" w:hAnsi="Times"/>
          <w:sz w:val="28"/>
          <w:szCs w:val="28"/>
          <w:rtl w:val="0"/>
          <w:lang w:val="en-US"/>
        </w:rPr>
        <w:t>Manila, 10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August, </w:t>
      </w:r>
      <w:r>
        <w:rPr>
          <w:rFonts w:ascii="Times" w:hAnsi="Times"/>
          <w:sz w:val="28"/>
          <w:szCs w:val="28"/>
          <w:rtl w:val="0"/>
        </w:rPr>
        <w:t>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  <w:u w:val="single"/>
        </w:rPr>
      </w:pPr>
      <w:r>
        <w:rPr>
          <w:rFonts w:ascii="Times" w:hAnsi="Times"/>
          <w:b w:val="1"/>
          <w:bCs w:val="1"/>
          <w:sz w:val="28"/>
          <w:szCs w:val="28"/>
          <w:u w:val="single"/>
          <w:rtl w:val="0"/>
          <w:lang w:val="en-US"/>
        </w:rPr>
        <w:t>Guidelines for AYUSH Scholarship Scheme</w:t>
      </w: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a) Applicant should be necessarily of 18 years age at the time of admission in Indian Universities/Institutes. There is no upper age limit.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it-IT"/>
        </w:rPr>
        <w:t>b) Applicant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has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to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apply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on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A2A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portal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for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AYUSH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Scholarship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de-DE"/>
        </w:rPr>
        <w:t>Scheme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c) No application will be accepted after last date of application.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d) The application will be processed only for the course applied.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No request for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the change of course will be entertained later.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e) The candidate has to fill 03 choices of Universities/Institutes in the application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in order of preference.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f) The allocation of University will be on first come first serve basis subject to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the availability of seat.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g) If no seats are available in the choice of University given by the candidate,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the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allocation of University will be done by the Ministry of AYUSH in other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University as per the availability of seats.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h) The medium of teaching will be English and/ or Hindi.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i) Equivalence certificate for the foreign candidates is obtained by the Ministry of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AYUSH/ICCR from Association of Indian Universities (AIU). There will be no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reimbursement of the Equivalence fee paid by the scholars to AIU.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j) Candidate has to confirm/ deny the offer of admission within 15 days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of receiving the offer.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k) No request for transfer of University will be entertained once the admission is confirmed 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I) No request for transfer of University in the middle of session or at any stage in middle of course will be entertained.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m) There is no provision for health/medical insurance for the AYUSH Scholars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n) There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is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no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provision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of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pt-PT"/>
        </w:rPr>
        <w:t>revival/extension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of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scholarship.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o) Economy class Airfare by shortest route will be provided to the scholars once at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the time of admission by respective Indian Mission and once after completion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of the course by ICCR.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p) Under no circumstances, the air ticket shall be booked by the student as there is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no provision for reimbursement of air ticket to the student.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q) Expenditure on laboratory, chemicals and other related incidental charges will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be borne by the scholars.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r) Any request related to family members such as endorsement of visa,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accommodation or any other assistance will not be entertained.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s) Reimbursement of House Rent Allowance (HRA), other allowances etc. will be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settled in the ongoing financial year (on producing authentic bills/receipts/ supporting documents). Request for reimbursement of allowance for previous financial year/ years will not be entertained.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t) No allowances/fee other than mentioned in the financial norms will be provided/ reimbursed.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u) Any matter not covered above will be referred to Ministry of AYUSH whose decision will be final.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v) All scholars have to adhere strictly to the approved norms. If any scholar found guilty in any anti- social activity, violation of norms, eve-teasing , etc. His/her scholarship will be terminated immediately and will be deported his/her country.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  <w:u w:val="single"/>
        </w:rPr>
      </w:pPr>
      <w:r>
        <w:rPr>
          <w:rFonts w:ascii="Times" w:hAnsi="Times"/>
          <w:b w:val="1"/>
          <w:bCs w:val="1"/>
          <w:sz w:val="28"/>
          <w:szCs w:val="28"/>
          <w:u w:val="single"/>
          <w:rtl w:val="0"/>
          <w:lang w:val="en-US"/>
        </w:rPr>
        <w:t>Eligibility criteria</w:t>
      </w: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Undergraduate courses: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a) Bachelor of Ayurvedic Medicine and Surgery (BAMS): 5 year degree course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including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one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year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mandatory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clinical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training(internship) Eligibility: 12 years of schooling with science subjects (Physics,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Chemistry &amp; Biology)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b) Bachelor of Siddha Medicine and Surgery (BSMS): 5 year degree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fr-FR"/>
        </w:rPr>
        <w:t>course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including one year mandatory clinical training (internship)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Eligibility: 12 years of schooling with science subjects (Physics, Chemistry&amp; Biology)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c) Bachelor of Unani Medicine and Surgery (BUMS): 5 year degree course including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one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year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mandatory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clinical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training(internship)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Eligibility: 12 years of schooling with science subjects (Physics, Chemistry &amp; Biology)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d</w:t>
      </w:r>
      <w:r>
        <w:rPr>
          <w:rFonts w:ascii="Times" w:hAnsi="Times"/>
          <w:sz w:val="28"/>
          <w:szCs w:val="28"/>
          <w:rtl w:val="0"/>
          <w:lang w:val="en-US"/>
        </w:rPr>
        <w:t>) Bachelor of Homeopathic Medicine and Surgery (BAMS): 5 year degree course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including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one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year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mandatory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clinical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training(internship)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Eligibility: 12 years of schooling with science subjects (Physics, Chemistry &amp;Biology)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</w:t>
      </w:r>
      <w:r>
        <w:rPr>
          <w:rFonts w:ascii="Times" w:hAnsi="Times"/>
          <w:sz w:val="28"/>
          <w:szCs w:val="28"/>
          <w:rtl w:val="0"/>
          <w:lang w:val="en-US"/>
        </w:rPr>
        <w:t>) B.Sc in Yoga: 3 year course Eligibility: 12 years of schooling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f) B.A.(YogaShastra):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3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year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course Eligibility: 12 years of schooling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Post Graduate Courses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 :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a) M.D.Ayurveda: 3 year course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Eligibility: BAMS degree recognized by Central Council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of Indian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Medicine (CCIM)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b) MD Siddha: 3 year course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Eligibility: BSMS degree recognized by Central Council of Indian Medicine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(CCIM)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c) MD Unani: 3 yea r course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Eligibility: BUMS degree recognized by Central Council of Indian Medicine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(CCIM)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d) MD Homeopathy:3 year course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Eligibility: BHMS degree recognized by Central Council of Homeopathy (CCH)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Ph.D. Courses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 : </w:t>
      </w: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a) Ph.D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in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Ayurveda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: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3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year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fr-FR"/>
        </w:rPr>
        <w:t>course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Eligibility: MD (Ayurveda) degree recognized by CCIM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b) Ph.D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in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Unani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: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3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year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fr-FR"/>
        </w:rPr>
        <w:t>course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Eligibility:MD (Unani) degree recognized by CCIM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Note: Candidates may please visit the website of the concerned institute/ university for details 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  <w:u w:val="single"/>
        </w:rPr>
      </w:pPr>
      <w:r>
        <w:rPr>
          <w:rFonts w:ascii="Times" w:hAnsi="Times"/>
          <w:b w:val="1"/>
          <w:bCs w:val="1"/>
          <w:sz w:val="28"/>
          <w:szCs w:val="28"/>
          <w:u w:val="single"/>
          <w:rtl w:val="0"/>
          <w:lang w:val="en-US"/>
        </w:rPr>
        <w:t>Financial Terms and Conditions of AYUSH Scholarship Scheme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All Scholarships Rates (In Rupees)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LIVING ALLOWANCE (STIPEND)</w:t>
      </w: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Undergraduate</w:t>
      </w:r>
      <w:r>
        <w:rPr>
          <w:rFonts w:ascii="Times" w:hAnsi="Times"/>
          <w:sz w:val="28"/>
          <w:szCs w:val="28"/>
          <w:rtl w:val="0"/>
          <w:lang w:val="en-US"/>
        </w:rPr>
        <w:t xml:space="preserve"> : 8,000/- P.M.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MD</w:t>
      </w:r>
    </w:p>
    <w:p>
      <w:pPr>
        <w:pStyle w:val="Body"/>
        <w:numPr>
          <w:ilvl w:val="0"/>
          <w:numId w:val="2"/>
        </w:numPr>
        <w:jc w:val="both"/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sz w:val="28"/>
          <w:szCs w:val="28"/>
          <w:rtl w:val="0"/>
          <w:lang w:val="en-US"/>
        </w:rPr>
        <w:t>First Year</w:t>
      </w:r>
      <w:r>
        <w:rPr>
          <w:rFonts w:ascii="Times" w:hAnsi="Times"/>
          <w:sz w:val="28"/>
          <w:szCs w:val="28"/>
          <w:rtl w:val="0"/>
          <w:lang w:val="en-US"/>
        </w:rPr>
        <w:t xml:space="preserve">       : </w:t>
      </w:r>
      <w:r>
        <w:rPr>
          <w:rFonts w:ascii="Times" w:hAnsi="Times"/>
          <w:sz w:val="28"/>
          <w:szCs w:val="28"/>
          <w:rtl w:val="0"/>
        </w:rPr>
        <w:t>35,500/-P.M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 xml:space="preserve">• </w:t>
      </w:r>
      <w:r>
        <w:rPr>
          <w:rFonts w:ascii="Times" w:hAnsi="Times"/>
          <w:sz w:val="28"/>
          <w:szCs w:val="28"/>
          <w:rtl w:val="0"/>
          <w:lang w:val="en-US"/>
        </w:rPr>
        <w:t xml:space="preserve">Second Year.  : </w:t>
      </w:r>
      <w:r>
        <w:rPr>
          <w:rFonts w:ascii="Times" w:hAnsi="Times"/>
          <w:sz w:val="28"/>
          <w:szCs w:val="28"/>
          <w:rtl w:val="0"/>
        </w:rPr>
        <w:t>38,000/- P.M</w:t>
      </w:r>
    </w:p>
    <w:p>
      <w:pPr>
        <w:pStyle w:val="Body"/>
        <w:numPr>
          <w:ilvl w:val="0"/>
          <w:numId w:val="2"/>
        </w:numPr>
        <w:jc w:val="both"/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sz w:val="28"/>
          <w:szCs w:val="28"/>
          <w:rtl w:val="0"/>
          <w:lang w:val="en-US"/>
        </w:rPr>
        <w:t>Third Year.     : 38,000/-P.M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Ph.D.</w:t>
      </w:r>
      <w:r>
        <w:rPr>
          <w:rFonts w:ascii="Times" w:hAnsi="Times"/>
          <w:sz w:val="28"/>
          <w:szCs w:val="28"/>
          <w:rtl w:val="0"/>
          <w:lang w:val="en-US"/>
        </w:rPr>
        <w:t xml:space="preserve"> : 43,500/- P.M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CONTIGENT GRANT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Under-graduate &amp; Diploma (Yoga)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4,500/- P.A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 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Ph.D Course/MD/MS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12,000/- P.A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HOUSE RENT ALLOWANCE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a) In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cities of Delhi,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it-IT"/>
        </w:rPr>
        <w:t>Bangalore,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>Kolkata, Chennai, Mumbai, Hyderabad &amp; Pune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>Not exceeding Rs. 3,500/- p.m. ( as per actuals)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b) In other cities</w:t>
      </w:r>
      <w:r>
        <w:rPr>
          <w:rFonts w:ascii="Times" w:hAnsi="Times"/>
          <w:sz w:val="28"/>
          <w:szCs w:val="28"/>
          <w:rtl w:val="0"/>
          <w:lang w:val="en-US"/>
        </w:rPr>
        <w:t xml:space="preserve"> : </w:t>
      </w:r>
      <w:r>
        <w:rPr>
          <w:rFonts w:ascii="Times" w:hAnsi="Times"/>
          <w:sz w:val="28"/>
          <w:szCs w:val="28"/>
          <w:rtl w:val="0"/>
          <w:lang w:val="en-US"/>
        </w:rPr>
        <w:t>Not exceeding Rs. 3,000/- p.m. (as per actuals )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Tuition Fee/Other Compulsory Fee</w:t>
      </w:r>
      <w:r>
        <w:rPr>
          <w:rFonts w:ascii="Times" w:hAnsi="Times"/>
          <w:sz w:val="28"/>
          <w:szCs w:val="28"/>
          <w:rtl w:val="0"/>
          <w:lang w:val="en-US"/>
        </w:rPr>
        <w:t xml:space="preserve"> : </w:t>
      </w:r>
      <w:r>
        <w:rPr>
          <w:rFonts w:ascii="Times" w:hAnsi="Times"/>
          <w:sz w:val="28"/>
          <w:szCs w:val="28"/>
          <w:rtl w:val="0"/>
          <w:lang w:val="en-US"/>
        </w:rPr>
        <w:t>As per actual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THESIS AND DISSERTATION EXPENSES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For Ph.D. Scholar</w:t>
      </w:r>
      <w:r>
        <w:rPr>
          <w:rFonts w:ascii="Times" w:hAnsi="Times"/>
          <w:sz w:val="28"/>
          <w:szCs w:val="28"/>
          <w:rtl w:val="0"/>
          <w:lang w:val="en-US"/>
        </w:rPr>
        <w:t xml:space="preserve"> : </w:t>
      </w:r>
      <w:r>
        <w:rPr>
          <w:rFonts w:ascii="Times" w:hAnsi="Times"/>
          <w:sz w:val="28"/>
          <w:szCs w:val="28"/>
          <w:rtl w:val="0"/>
          <w:lang w:val="en-US"/>
        </w:rPr>
        <w:t>10,000/-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For MD/MS and other courses required submission of project</w:t>
      </w:r>
      <w:r>
        <w:rPr>
          <w:rFonts w:ascii="Times" w:hAnsi="Times"/>
          <w:sz w:val="28"/>
          <w:szCs w:val="28"/>
          <w:rtl w:val="0"/>
          <w:lang w:val="en-US"/>
        </w:rPr>
        <w:t xml:space="preserve"> : </w:t>
      </w:r>
      <w:r>
        <w:rPr>
          <w:rFonts w:ascii="Times" w:hAnsi="Times"/>
          <w:sz w:val="28"/>
          <w:szCs w:val="28"/>
          <w:rtl w:val="0"/>
        </w:rPr>
        <w:t>7,000/-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TO AND FRO AIRFARE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Provided to all students once at the time of admission and once after completion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of the course for travel from the capital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of their country to international airport nearest to the Institute in India.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At the time of Admission air ticket would be provided by the respective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it-IT"/>
        </w:rPr>
        <w:t>Indian Mission.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After completion of course air ticket would be provided by the Council.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MEDICALALLOWANCE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There is no provision for Health/Medical Insurance for the AYUSH Scholars.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   </w:t>
      </w:r>
    </w:p>
    <w:p>
      <w:pPr>
        <w:pStyle w:val="Body"/>
        <w:jc w:val="center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***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</w:pPr>
      <w:r>
        <w:rPr>
          <w:rFonts w:ascii="Times" w:cs="Times" w:hAnsi="Times" w:eastAsia="Times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